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968cda4684b9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15198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DRAGUTINA KUŠLANA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1.736.076,31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1.851.598,35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1.681.079,42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1.929.378,43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77.780,08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55.354,56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55.354,56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28.702,69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106.482,77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Manjak prihoda u poslovanju je nastao zbog neisplaćenih računa i zbog obveze novog knjiženja rashoda plaća.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450,8</w:t>
            </w:r>
          </w:p>
        </w:tc>
      </w:tr>
    </w:tbl>
    <w:p>
      <w:pPr>
        <w:spacing w:before="0" w:after="0"/>
      </w:pPr>
    </w:p>
    <w:p>
      <w:r>
        <w:t xml:space="preserve">Ostale usluge su se povećale jer smo imali troškove usluge čuvanja imovine i osoba (zaštitara). Trošak nam je sufinancirao grad Zagreb svaki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168,7</w:t>
            </w:r>
          </w:p>
        </w:tc>
      </w:tr>
    </w:tbl>
    <w:p>
      <w:pPr>
        <w:spacing w:before="0" w:after="0"/>
      </w:pPr>
    </w:p>
    <w:p>
      <w:r>
        <w:t xml:space="preserve">Naknade za rad školskog odbora se povećao zbog novog povećanog iznosa naknade po sjednici.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124.857,56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1953,8</w:t>
            </w:r>
          </w:p>
        </w:tc>
      </w:tr>
    </w:tbl>
    <w:p>
      <w:pPr>
        <w:spacing w:before="0" w:after="0"/>
      </w:pPr>
    </w:p>
    <w:p>
      <w:r>
        <w:t xml:space="preserve">Obračunati prihodi poslovanja su nastali zbog novog načina knjiženja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55.354,56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manji ove godine jer nismo imali nove narudžbe školskog namještaja i kompjuterske opreme nego prethodne godine.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54.503,78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75.228,88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138,0</w:t>
            </w:r>
          </w:p>
        </w:tc>
      </w:tr>
    </w:tbl>
    <w:p>
      <w:pPr>
        <w:spacing w:before="0" w:after="0"/>
      </w:pPr>
    </w:p>
    <w:p>
      <w:r>
        <w:t xml:space="preserve">Povećanje novca na računu zbog akontacija plaća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124.857,56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1735,8</w:t>
            </w:r>
          </w:p>
        </w:tc>
      </w:tr>
    </w:tbl>
    <w:p>
      <w:pPr>
        <w:spacing w:before="0" w:after="0"/>
      </w:pPr>
    </w:p>
    <w:p>
      <w:r>
        <w:t xml:space="preserve">Potraživanje prihoda zbog novog načina knjiženja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106.589,75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pomoći proračunskim korisnicima iz proračuna koji im nije nadležan je nastao zbog novog knjiženja plaće od MZO.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neisplaćenih obveza. Sve dospjele obveze su uredno podmirene u zakonskom roku.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 po uputi su uneseni prihodi i rashodi za pomoćnike preko Eu projekta.</w:t>
      </w:r>
    </w:p>
    <w:p>
      <w:r>
        <w:t xml:space="preserve">Naziv projekta je: EU projekt Grada Zagreba „Pomoćnici u nastavi/stručni komunikacijski posrednici kao potpora inkluzivnom obrazovanju, faza VII“.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6339037d064b53" /></Relationships>
</file>